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F" w:rsidRPr="00297594" w:rsidRDefault="00124FEF" w:rsidP="00124FEF">
      <w:pPr>
        <w:jc w:val="center"/>
        <w:rPr>
          <w:sz w:val="24"/>
          <w:szCs w:val="24"/>
        </w:rPr>
      </w:pPr>
    </w:p>
    <w:p w:rsidR="00714EED" w:rsidRDefault="00714EED" w:rsidP="00714EED">
      <w:pPr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Приложение к ООП СОО МБОУ СОШ №3 г. Усмани </w:t>
      </w:r>
    </w:p>
    <w:p w:rsidR="004E758F" w:rsidRDefault="004E758F" w:rsidP="00714EED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</w:p>
    <w:p w:rsidR="004E758F" w:rsidRDefault="004E758F" w:rsidP="004E758F">
      <w:pPr>
        <w:tabs>
          <w:tab w:val="left" w:pos="284"/>
        </w:tabs>
        <w:ind w:firstLine="502"/>
        <w:jc w:val="both"/>
        <w:rPr>
          <w:rFonts w:eastAsia="Calibri"/>
          <w:sz w:val="24"/>
          <w:szCs w:val="24"/>
        </w:rPr>
      </w:pPr>
    </w:p>
    <w:p w:rsidR="004E758F" w:rsidRPr="00124FEF" w:rsidRDefault="00BD1CB9" w:rsidP="00BD1CB9">
      <w:pPr>
        <w:tabs>
          <w:tab w:val="left" w:pos="284"/>
        </w:tabs>
        <w:jc w:val="both"/>
        <w:rPr>
          <w:rFonts w:eastAsia="Calibri"/>
          <w:b/>
          <w:sz w:val="24"/>
          <w:szCs w:val="24"/>
        </w:rPr>
      </w:pPr>
      <w:r w:rsidRPr="00BD1CB9">
        <w:rPr>
          <w:rFonts w:eastAsia="Calibri"/>
          <w:b/>
          <w:sz w:val="24"/>
          <w:szCs w:val="24"/>
        </w:rPr>
        <w:t xml:space="preserve">Раздел </w:t>
      </w:r>
      <w:r w:rsidRPr="00BD1CB9">
        <w:rPr>
          <w:rFonts w:eastAsia="Calibri"/>
          <w:b/>
          <w:sz w:val="24"/>
          <w:szCs w:val="24"/>
          <w:lang w:val="en-US"/>
        </w:rPr>
        <w:t>I</w:t>
      </w:r>
    </w:p>
    <w:p w:rsidR="004E758F" w:rsidRPr="001F475C" w:rsidRDefault="004E758F" w:rsidP="004E758F">
      <w:pPr>
        <w:tabs>
          <w:tab w:val="left" w:pos="284"/>
        </w:tabs>
        <w:ind w:firstLine="502"/>
        <w:jc w:val="both"/>
        <w:rPr>
          <w:rFonts w:eastAsia="Calibri"/>
          <w:sz w:val="24"/>
          <w:szCs w:val="24"/>
        </w:rPr>
      </w:pPr>
    </w:p>
    <w:p w:rsidR="004E758F" w:rsidRPr="007E43C9" w:rsidRDefault="004E758F" w:rsidP="004E758F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ФГОС среднего (полного)общего образования </w:t>
      </w:r>
      <w:r w:rsidRPr="007E43C9">
        <w:rPr>
          <w:b/>
          <w:sz w:val="24"/>
          <w:szCs w:val="24"/>
        </w:rPr>
        <w:t>устанавливает требования к результатам освоения учебного предмета:</w:t>
      </w:r>
      <w:r>
        <w:rPr>
          <w:b/>
          <w:sz w:val="24"/>
          <w:szCs w:val="24"/>
        </w:rPr>
        <w:t xml:space="preserve"> </w:t>
      </w:r>
      <w:r w:rsidRPr="007E43C9">
        <w:rPr>
          <w:b/>
          <w:sz w:val="24"/>
          <w:szCs w:val="24"/>
        </w:rPr>
        <w:t xml:space="preserve">личностным, </w:t>
      </w:r>
      <w:proofErr w:type="spellStart"/>
      <w:r w:rsidRPr="007E43C9">
        <w:rPr>
          <w:b/>
          <w:sz w:val="24"/>
          <w:szCs w:val="24"/>
        </w:rPr>
        <w:t>метапредметным</w:t>
      </w:r>
      <w:proofErr w:type="spellEnd"/>
      <w:r w:rsidRPr="007E43C9">
        <w:rPr>
          <w:b/>
          <w:sz w:val="24"/>
          <w:szCs w:val="24"/>
        </w:rPr>
        <w:t xml:space="preserve">, предметным. </w:t>
      </w:r>
    </w:p>
    <w:p w:rsidR="004E758F" w:rsidRPr="007E43C9" w:rsidRDefault="004E758F" w:rsidP="004E758F">
      <w:pPr>
        <w:ind w:firstLine="567"/>
        <w:jc w:val="both"/>
        <w:rPr>
          <w:b/>
          <w:sz w:val="24"/>
          <w:szCs w:val="24"/>
        </w:rPr>
      </w:pPr>
      <w:r w:rsidRPr="007E43C9">
        <w:rPr>
          <w:b/>
          <w:sz w:val="24"/>
          <w:szCs w:val="24"/>
        </w:rPr>
        <w:t>1. Личностные результаты</w:t>
      </w:r>
    </w:p>
    <w:p w:rsidR="004E758F" w:rsidRPr="00262D24" w:rsidRDefault="004E758F" w:rsidP="004E758F">
      <w:pPr>
        <w:pStyle w:val="a"/>
        <w:spacing w:line="240" w:lineRule="auto"/>
        <w:rPr>
          <w:sz w:val="24"/>
          <w:szCs w:val="24"/>
        </w:rPr>
      </w:pPr>
      <w:r w:rsidRPr="00262D2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E758F" w:rsidRPr="00262D24" w:rsidRDefault="004E758F" w:rsidP="004E758F">
      <w:pPr>
        <w:pStyle w:val="a"/>
        <w:spacing w:line="240" w:lineRule="auto"/>
        <w:rPr>
          <w:sz w:val="24"/>
          <w:szCs w:val="24"/>
        </w:rPr>
      </w:pPr>
      <w:r w:rsidRPr="00262D2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E758F" w:rsidRPr="00262D24" w:rsidRDefault="004E758F" w:rsidP="004E758F">
      <w:pPr>
        <w:pStyle w:val="a"/>
        <w:spacing w:line="240" w:lineRule="auto"/>
        <w:rPr>
          <w:sz w:val="24"/>
          <w:szCs w:val="24"/>
        </w:rPr>
      </w:pPr>
      <w:r w:rsidRPr="00262D2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E758F" w:rsidRPr="00262D24" w:rsidRDefault="004E758F" w:rsidP="004E758F">
      <w:pPr>
        <w:pStyle w:val="a"/>
        <w:spacing w:line="240" w:lineRule="auto"/>
        <w:rPr>
          <w:sz w:val="24"/>
          <w:szCs w:val="24"/>
        </w:rPr>
      </w:pPr>
      <w:r w:rsidRPr="00262D2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E758F" w:rsidRPr="00262D24" w:rsidRDefault="004E758F" w:rsidP="004E758F">
      <w:pPr>
        <w:pStyle w:val="a"/>
        <w:spacing w:line="240" w:lineRule="auto"/>
        <w:rPr>
          <w:sz w:val="24"/>
          <w:szCs w:val="24"/>
        </w:rPr>
      </w:pPr>
      <w:r w:rsidRPr="00262D2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E758F" w:rsidRPr="00262D24" w:rsidRDefault="004E758F" w:rsidP="004E758F">
      <w:pPr>
        <w:pStyle w:val="a"/>
        <w:spacing w:line="240" w:lineRule="auto"/>
        <w:rPr>
          <w:sz w:val="24"/>
          <w:szCs w:val="24"/>
        </w:rPr>
      </w:pPr>
      <w:r w:rsidRPr="00262D2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готовность и способность обучающихся к саморазвитию, личностному самоопределению и самовоспитанию в соответствии с общечеловеческими ценностями;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- </w:t>
      </w:r>
      <w:proofErr w:type="spellStart"/>
      <w:r w:rsidRPr="001F475C">
        <w:rPr>
          <w:sz w:val="24"/>
          <w:szCs w:val="24"/>
          <w:lang w:eastAsia="en-US"/>
        </w:rPr>
        <w:t>Сформированность</w:t>
      </w:r>
      <w:proofErr w:type="spellEnd"/>
      <w:r w:rsidRPr="001F475C">
        <w:rPr>
          <w:sz w:val="24"/>
          <w:szCs w:val="24"/>
          <w:lang w:eastAsia="en-US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способность ставить цели и строить жизненные планы;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готовность и способность к самостоятельной, творческой и ответственной деятельности;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видах деятельности;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4E758F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2. </w:t>
      </w:r>
      <w:proofErr w:type="spellStart"/>
      <w:r w:rsidRPr="001F475C">
        <w:rPr>
          <w:b/>
          <w:sz w:val="24"/>
          <w:szCs w:val="24"/>
          <w:lang w:eastAsia="en-US"/>
        </w:rPr>
        <w:t>Метапредметные</w:t>
      </w:r>
      <w:proofErr w:type="spellEnd"/>
      <w:r w:rsidRPr="001F475C">
        <w:rPr>
          <w:b/>
          <w:sz w:val="24"/>
          <w:szCs w:val="24"/>
          <w:lang w:eastAsia="en-US"/>
        </w:rPr>
        <w:t xml:space="preserve"> результаты:</w:t>
      </w:r>
    </w:p>
    <w:p w:rsidR="004E758F" w:rsidRPr="00D87079" w:rsidRDefault="004E758F" w:rsidP="004E758F">
      <w:pPr>
        <w:widowControl/>
        <w:suppressAutoHyphens w:val="0"/>
        <w:autoSpaceDN w:val="0"/>
        <w:adjustRightInd w:val="0"/>
        <w:rPr>
          <w:b/>
          <w:color w:val="000000"/>
          <w:sz w:val="24"/>
          <w:szCs w:val="24"/>
          <w:shd w:val="clear" w:color="auto" w:fill="FFFFFF"/>
        </w:rPr>
      </w:pPr>
      <w:r w:rsidRPr="00D87079">
        <w:rPr>
          <w:b/>
          <w:color w:val="000000"/>
          <w:sz w:val="24"/>
          <w:szCs w:val="24"/>
          <w:shd w:val="clear" w:color="auto" w:fill="FFFFFF"/>
        </w:rPr>
        <w:t>Регулятивные</w:t>
      </w:r>
    </w:p>
    <w:p w:rsidR="004E758F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Умение планировать собственную деятельность в соответствии с поставленной задачей и условиями её реализации.</w:t>
      </w:r>
    </w:p>
    <w:p w:rsidR="004E758F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Умение контролировать и оценивать свои действия, вносить коррективы в их выполнение на основании оценки и учёта характера ошибок.</w:t>
      </w:r>
    </w:p>
    <w:p w:rsidR="004E758F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Приобретение навыка само регуляции, то есть подавлять негативные (или слишком бурные) эмоции при получении оценки, распределять свои силы на протяжение всего урока, а не только фрагмента и т.д.</w:t>
      </w:r>
    </w:p>
    <w:p w:rsidR="004E758F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Самостоятельно организовывать своё рабочее место.</w:t>
      </w:r>
    </w:p>
    <w:p w:rsidR="004E758F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Следовать режиму организации учебной и вне учебной деятельности.</w:t>
      </w:r>
    </w:p>
    <w:p w:rsidR="004E758F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Определять цель учебной деятельности с помощью учителя.</w:t>
      </w:r>
    </w:p>
    <w:p w:rsidR="004E758F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4E758F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Высказывать предположения на основе наблюдений и сравнивать с выводами в учебнике.</w:t>
      </w:r>
    </w:p>
    <w:p w:rsidR="004E758F" w:rsidRPr="00134F5C" w:rsidRDefault="004E758F" w:rsidP="004E758F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Развивать смысловое чтение, включая умение определять тему, прогнозировать содержание текста по заголовку/, по 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4E758F" w:rsidRPr="00476A16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4E758F" w:rsidRPr="00476A16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4E758F" w:rsidRPr="00476A16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4E758F" w:rsidRPr="00476A16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4E758F" w:rsidRPr="00476A16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E758F" w:rsidRPr="00476A16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E758F" w:rsidRPr="00476A16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E758F" w:rsidRPr="00476A16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4E758F" w:rsidRPr="00134F5C" w:rsidRDefault="004E758F" w:rsidP="004E758F">
      <w:pPr>
        <w:pStyle w:val="a6"/>
        <w:widowControl/>
        <w:numPr>
          <w:ilvl w:val="0"/>
          <w:numId w:val="6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E758F" w:rsidRPr="00D87079" w:rsidRDefault="004E758F" w:rsidP="004E758F">
      <w:pPr>
        <w:widowControl/>
        <w:suppressAutoHyphens w:val="0"/>
        <w:autoSpaceDN w:val="0"/>
        <w:adjustRightInd w:val="0"/>
        <w:rPr>
          <w:b/>
          <w:color w:val="000000"/>
          <w:sz w:val="24"/>
          <w:szCs w:val="24"/>
          <w:shd w:val="clear" w:color="auto" w:fill="FFFFFF"/>
        </w:rPr>
      </w:pPr>
      <w:r w:rsidRPr="00D87079">
        <w:rPr>
          <w:b/>
          <w:color w:val="000000"/>
          <w:sz w:val="24"/>
          <w:szCs w:val="24"/>
          <w:shd w:val="clear" w:color="auto" w:fill="FFFFFF"/>
        </w:rPr>
        <w:t>Познавательные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Способность обучающегося принимать и сохранять учебную цель и задачи.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Самостоятельно преобразовывать практическую задачу в познавательную.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Умение осуществлять информационный поиск, сбор и выделение существенной информации из различных источников.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Проявлять инициативу и самостоятельность в обучении.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Работать с прослушанным/прочитанным текстом: определить тему, прогнозировать содержание текста по заголовку/, по ключевым словам, устанавливать логическую последовательность основных фактов;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Осуществлять информационный поиск, в том числе с помощью компьютерных средств;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Выделять, обобщать и фиксировать нужную информацию;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Осознанно строить своё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4E758F" w:rsidRPr="00134F5C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выделять явление из общего ряда других явлений;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</w:rPr>
        <w:t>строить модель/схему на основе условий задачи и/или способа решения задачи;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E758F" w:rsidRPr="00476A16" w:rsidRDefault="004E758F" w:rsidP="004E758F">
      <w:pPr>
        <w:pStyle w:val="a6"/>
        <w:widowControl/>
        <w:numPr>
          <w:ilvl w:val="0"/>
          <w:numId w:val="7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4E758F" w:rsidRDefault="004E758F" w:rsidP="004E758F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476A16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b/>
          <w:color w:val="000000"/>
          <w:sz w:val="24"/>
          <w:szCs w:val="24"/>
          <w:shd w:val="clear" w:color="auto" w:fill="FFFFFF"/>
        </w:rPr>
      </w:pPr>
      <w:r w:rsidRPr="00D87079">
        <w:rPr>
          <w:b/>
          <w:color w:val="000000"/>
          <w:sz w:val="24"/>
          <w:szCs w:val="24"/>
          <w:shd w:val="clear" w:color="auto" w:fill="FFFFFF"/>
        </w:rPr>
        <w:t>Коммуникативные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N w:val="0"/>
        <w:adjustRightInd w:val="0"/>
        <w:rPr>
          <w:b/>
          <w:color w:val="000000"/>
          <w:sz w:val="24"/>
          <w:szCs w:val="24"/>
          <w:shd w:val="clear" w:color="auto" w:fill="FFFFFF"/>
        </w:rPr>
      </w:pPr>
      <w:r w:rsidRPr="00476A16">
        <w:rPr>
          <w:rStyle w:val="c2"/>
          <w:color w:val="000000"/>
          <w:sz w:val="24"/>
          <w:szCs w:val="24"/>
        </w:rPr>
        <w:t>Умение сотрудничать с педагогом и сверстниками при решении учебных проблем.</w:t>
      </w:r>
    </w:p>
    <w:p w:rsidR="004E758F" w:rsidRDefault="004E758F" w:rsidP="004E758F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Умение слушать и вступать в диалог; участвовать в коллективном обсуждении проблемы.</w:t>
      </w:r>
    </w:p>
    <w:p w:rsidR="004E758F" w:rsidRDefault="004E758F" w:rsidP="004E758F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Умение интегрироваться в группу сверстников и строить продуктивное взаимодействие и сотрудничество со сверстниками, взрослыми.</w:t>
      </w:r>
    </w:p>
    <w:p w:rsidR="004E758F" w:rsidRDefault="004E758F" w:rsidP="004E758F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Владение монологической и диалогической формами речи.</w:t>
      </w:r>
    </w:p>
    <w:p w:rsidR="004E758F" w:rsidRPr="00476A16" w:rsidRDefault="004E758F" w:rsidP="004E758F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Умение выразить и отстоять свою точку зрения, принять другу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476A16">
        <w:rPr>
          <w:sz w:val="24"/>
          <w:szCs w:val="24"/>
          <w:lang w:eastAsia="en-US"/>
        </w:rPr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476A16">
        <w:rPr>
          <w:sz w:val="24"/>
          <w:szCs w:val="24"/>
          <w:lang w:eastAsia="en-US"/>
        </w:rPr>
        <w:t>критически оценивать и интерпретировать информацию, получаемую из различных источников;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476A16">
        <w:rPr>
          <w:sz w:val="24"/>
          <w:szCs w:val="24"/>
          <w:lang w:eastAsia="en-US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476A16">
        <w:rPr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</w:p>
    <w:p w:rsidR="004E758F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476A16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выделять общую точку зрения в дискуссии;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E758F" w:rsidRPr="00476A16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</w:t>
      </w:r>
    </w:p>
    <w:p w:rsidR="004E758F" w:rsidRPr="00134F5C" w:rsidRDefault="004E758F" w:rsidP="004E758F">
      <w:pPr>
        <w:pStyle w:val="a6"/>
        <w:widowControl/>
        <w:numPr>
          <w:ilvl w:val="0"/>
          <w:numId w:val="8"/>
        </w:numPr>
        <w:suppressAutoHyphens w:val="0"/>
        <w:autoSpaceDE/>
        <w:rPr>
          <w:sz w:val="24"/>
          <w:szCs w:val="24"/>
          <w:lang w:eastAsia="ru-RU"/>
        </w:rPr>
      </w:pPr>
      <w:r w:rsidRPr="00476A16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>Предметные результаты:</w:t>
      </w:r>
      <w:r w:rsidRPr="001F475C">
        <w:rPr>
          <w:sz w:val="24"/>
          <w:szCs w:val="24"/>
          <w:lang w:eastAsia="en-US"/>
        </w:rPr>
        <w:t xml:space="preserve">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- освоение обучающимися в ходе изучения учебного предмета умений,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формирование математического типа мышления, владение геометрической терминологией, ключевыми понятиями, методами и приёмами;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 - </w:t>
      </w:r>
      <w:proofErr w:type="spellStart"/>
      <w:r w:rsidRPr="001F475C">
        <w:rPr>
          <w:sz w:val="24"/>
          <w:szCs w:val="24"/>
          <w:lang w:eastAsia="en-US"/>
        </w:rPr>
        <w:t>Сформированность</w:t>
      </w:r>
      <w:proofErr w:type="spellEnd"/>
      <w:r w:rsidRPr="001F475C">
        <w:rPr>
          <w:sz w:val="24"/>
          <w:szCs w:val="24"/>
          <w:lang w:eastAsia="en-US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- </w:t>
      </w:r>
      <w:proofErr w:type="spellStart"/>
      <w:r w:rsidRPr="001F475C">
        <w:rPr>
          <w:sz w:val="24"/>
          <w:szCs w:val="24"/>
          <w:lang w:eastAsia="en-US"/>
        </w:rPr>
        <w:t>Сформированность</w:t>
      </w:r>
      <w:proofErr w:type="spellEnd"/>
      <w:r w:rsidRPr="001F475C">
        <w:rPr>
          <w:sz w:val="24"/>
          <w:szCs w:val="24"/>
          <w:lang w:eastAsia="en-US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понимание возможности аксиоматического построения математических теорий;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- владение методами доказательств и алгоритмов решения;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умение их применять, проводить доказательные рассуждения в ходе решения задач;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- </w:t>
      </w:r>
      <w:proofErr w:type="spellStart"/>
      <w:r w:rsidRPr="001F475C">
        <w:rPr>
          <w:sz w:val="24"/>
          <w:szCs w:val="24"/>
          <w:lang w:eastAsia="en-US"/>
        </w:rPr>
        <w:t>Сформированность</w:t>
      </w:r>
      <w:proofErr w:type="spellEnd"/>
      <w:r w:rsidRPr="001F475C">
        <w:rPr>
          <w:sz w:val="24"/>
          <w:szCs w:val="24"/>
          <w:lang w:eastAsia="en-US"/>
        </w:rPr>
        <w:t xml:space="preserve"> умения распознавать на чертежах, моделях и в реальном мире геометрические фигуры;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E758F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lastRenderedPageBreak/>
        <w:t>- владение навыками использования готовых компьютерных программ при решении задач.</w:t>
      </w:r>
    </w:p>
    <w:p w:rsidR="004E758F" w:rsidRDefault="004E758F" w:rsidP="004E758F">
      <w:pPr>
        <w:widowControl/>
        <w:suppressAutoHyphens w:val="0"/>
        <w:autoSpaceDN w:val="0"/>
        <w:adjustRightInd w:val="0"/>
        <w:ind w:left="709"/>
        <w:rPr>
          <w:sz w:val="24"/>
          <w:szCs w:val="24"/>
          <w:lang w:eastAsia="en-US"/>
        </w:rPr>
      </w:pPr>
    </w:p>
    <w:p w:rsidR="004E758F" w:rsidRDefault="004E758F" w:rsidP="004E758F">
      <w:pPr>
        <w:rPr>
          <w:b/>
          <w:sz w:val="24"/>
          <w:szCs w:val="24"/>
        </w:rPr>
      </w:pPr>
      <w:r w:rsidRPr="00A41DCE">
        <w:rPr>
          <w:b/>
          <w:sz w:val="24"/>
          <w:szCs w:val="24"/>
        </w:rPr>
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  <w:r>
        <w:rPr>
          <w:b/>
          <w:sz w:val="24"/>
          <w:szCs w:val="24"/>
        </w:rPr>
        <w:t xml:space="preserve"> в</w:t>
      </w:r>
      <w:r w:rsidRPr="00F57E4F">
        <w:rPr>
          <w:b/>
          <w:sz w:val="24"/>
          <w:szCs w:val="24"/>
        </w:rPr>
        <w:t>ыпускник научится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распознавать основные виды многогранников (призма, пирамида, прямоугольный параллелепипед, куб);</w:t>
      </w:r>
    </w:p>
    <w:p w:rsidR="004E758F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изображать изучаемые фигуры от руки и с применением простых чертежных инструментов;</w:t>
      </w:r>
    </w:p>
    <w:p w:rsidR="004E758F" w:rsidRPr="00306FE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color w:val="000000"/>
          <w:sz w:val="24"/>
          <w:szCs w:val="24"/>
        </w:rPr>
        <w:t>распознавать основные виды тел вращения (конус, цилиндр, сфера и шар);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делать (выносные) плоские чертежи из рисунков простых объемных фигур: вид сверху, сбоку, снизу</w:t>
      </w:r>
      <w:r w:rsidRPr="001F475C">
        <w:rPr>
          <w:i/>
          <w:iCs/>
          <w:color w:val="000000"/>
          <w:sz w:val="24"/>
          <w:szCs w:val="24"/>
        </w:rPr>
        <w:t>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извлекать информацию о пространственных геометрических фигурах, представленную на чертежах и рисунках;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применять теорему Пифагора при вычислении элементов стереометрических фигур;</w:t>
      </w:r>
    </w:p>
    <w:p w:rsidR="004E758F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находить площади поверхностей простейших многогранников с применением формул;</w:t>
      </w:r>
    </w:p>
    <w:p w:rsidR="004E758F" w:rsidRPr="00CE0AC5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CE0AC5">
        <w:rPr>
          <w:sz w:val="24"/>
          <w:szCs w:val="24"/>
        </w:rPr>
        <w:t>находить объемы и площади поверхностей простейших многогранников с применением формул;</w:t>
      </w:r>
    </w:p>
    <w:p w:rsidR="004E758F" w:rsidRPr="00CE0AC5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CE0AC5">
        <w:rPr>
          <w:color w:val="000000"/>
          <w:sz w:val="24"/>
          <w:szCs w:val="24"/>
        </w:rPr>
        <w:t>распознавать основные виды тел вращения (конус, цилиндр, сфера и шар);</w:t>
      </w:r>
    </w:p>
    <w:p w:rsidR="004E758F" w:rsidRPr="00CE0AC5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CE0AC5">
        <w:rPr>
          <w:sz w:val="24"/>
          <w:szCs w:val="24"/>
        </w:rPr>
        <w:t>находить объемы и площади поверхностей простейших многогранников и тел вращения с применением формул.</w:t>
      </w:r>
    </w:p>
    <w:p w:rsidR="004E758F" w:rsidRPr="001F475C" w:rsidRDefault="004E758F" w:rsidP="004E758F">
      <w:pPr>
        <w:pStyle w:val="a0"/>
        <w:numPr>
          <w:ilvl w:val="0"/>
          <w:numId w:val="0"/>
        </w:numPr>
        <w:ind w:left="142" w:hanging="111"/>
        <w:jc w:val="left"/>
        <w:rPr>
          <w:rFonts w:ascii="Times New Roman" w:hAnsi="Times New Roman"/>
          <w:i/>
          <w:sz w:val="24"/>
          <w:szCs w:val="24"/>
        </w:rPr>
      </w:pPr>
      <w:r w:rsidRPr="001F475C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соотносить абстрактные геометрические понятия и факты с реальными жизненными объектами и ситуациями;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соотносить площади поверхностей тел одинаковой формы различного размера;</w:t>
      </w:r>
    </w:p>
    <w:p w:rsidR="004E758F" w:rsidRDefault="004E758F" w:rsidP="004E758F">
      <w:pPr>
        <w:rPr>
          <w:sz w:val="24"/>
          <w:szCs w:val="24"/>
        </w:rPr>
      </w:pPr>
      <w:r w:rsidRPr="001F475C">
        <w:rPr>
          <w:sz w:val="24"/>
          <w:szCs w:val="24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sz w:val="24"/>
          <w:szCs w:val="24"/>
        </w:rPr>
      </w:pPr>
      <w:r w:rsidRPr="001F475C">
        <w:rPr>
          <w:sz w:val="24"/>
          <w:szCs w:val="24"/>
        </w:rPr>
        <w:t>соотносить объемы сосудов одинаковой формы различного размера;</w:t>
      </w:r>
    </w:p>
    <w:p w:rsidR="004E758F" w:rsidRDefault="004E758F" w:rsidP="004E758F">
      <w:pPr>
        <w:rPr>
          <w:sz w:val="24"/>
          <w:szCs w:val="24"/>
          <w:lang w:eastAsia="ru-RU"/>
        </w:rPr>
      </w:pPr>
      <w:r w:rsidRPr="001F475C">
        <w:rPr>
          <w:sz w:val="24"/>
          <w:szCs w:val="24"/>
          <w:lang w:eastAsia="ru-RU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4E758F" w:rsidRDefault="004E758F" w:rsidP="004E758F">
      <w:pPr>
        <w:rPr>
          <w:b/>
          <w:i/>
          <w:sz w:val="24"/>
          <w:szCs w:val="24"/>
        </w:rPr>
      </w:pPr>
      <w:r w:rsidRPr="001F475C">
        <w:rPr>
          <w:b/>
          <w:i/>
          <w:sz w:val="24"/>
          <w:szCs w:val="24"/>
        </w:rPr>
        <w:t>Вект</w:t>
      </w:r>
      <w:r>
        <w:rPr>
          <w:b/>
          <w:i/>
          <w:sz w:val="24"/>
          <w:szCs w:val="24"/>
        </w:rPr>
        <w:t>оры и координаты в пространстве</w:t>
      </w:r>
    </w:p>
    <w:p w:rsidR="004E758F" w:rsidRPr="001F475C" w:rsidRDefault="004E758F" w:rsidP="004E758F">
      <w:pPr>
        <w:widowControl/>
        <w:numPr>
          <w:ilvl w:val="0"/>
          <w:numId w:val="3"/>
        </w:numPr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sz w:val="24"/>
          <w:szCs w:val="24"/>
          <w:lang w:eastAsia="ru-RU"/>
        </w:rPr>
        <w:t>Оперировать на базовом уровне понятием декартовы координаты в пространстве</w:t>
      </w:r>
      <w:r w:rsidRPr="001F475C">
        <w:rPr>
          <w:color w:val="FF0000"/>
          <w:sz w:val="24"/>
          <w:szCs w:val="24"/>
          <w:lang w:eastAsia="ru-RU"/>
        </w:rPr>
        <w:t>;</w:t>
      </w:r>
      <w:r w:rsidRPr="001F475C">
        <w:rPr>
          <w:sz w:val="24"/>
          <w:szCs w:val="24"/>
          <w:lang w:eastAsia="ru-RU"/>
        </w:rPr>
        <w:t xml:space="preserve"> </w:t>
      </w:r>
    </w:p>
    <w:p w:rsidR="004E758F" w:rsidRPr="00F57E4F" w:rsidRDefault="004E758F" w:rsidP="004E758F">
      <w:pPr>
        <w:rPr>
          <w:b/>
          <w:sz w:val="24"/>
          <w:szCs w:val="24"/>
        </w:rPr>
      </w:pPr>
      <w:r w:rsidRPr="001F475C">
        <w:rPr>
          <w:sz w:val="24"/>
          <w:szCs w:val="24"/>
          <w:lang w:eastAsia="ru-RU"/>
        </w:rPr>
        <w:t>находить координаты вершин куба и прямоугольного параллелепипеда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История математики</w:t>
      </w:r>
    </w:p>
    <w:p w:rsidR="004E758F" w:rsidRPr="001F475C" w:rsidRDefault="004E758F" w:rsidP="004E758F">
      <w:pPr>
        <w:widowControl/>
        <w:numPr>
          <w:ilvl w:val="0"/>
          <w:numId w:val="4"/>
        </w:numPr>
        <w:tabs>
          <w:tab w:val="left" w:pos="34"/>
        </w:tabs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4E758F" w:rsidRPr="001F475C" w:rsidRDefault="004E758F" w:rsidP="004E758F">
      <w:pPr>
        <w:widowControl/>
        <w:numPr>
          <w:ilvl w:val="0"/>
          <w:numId w:val="4"/>
        </w:numPr>
        <w:tabs>
          <w:tab w:val="left" w:pos="34"/>
        </w:tabs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sz w:val="24"/>
          <w:szCs w:val="24"/>
          <w:lang w:eastAsia="ru-RU"/>
        </w:rPr>
        <w:t>знать примеры математических открытий и их авторов в связи с отечественной и всемирной историей;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F475C">
        <w:rPr>
          <w:sz w:val="24"/>
          <w:szCs w:val="24"/>
        </w:rPr>
        <w:t>понимать роль математики в развитии России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Методы математики</w:t>
      </w:r>
    </w:p>
    <w:p w:rsidR="004E758F" w:rsidRPr="001F475C" w:rsidRDefault="004E758F" w:rsidP="004E758F">
      <w:pPr>
        <w:widowControl/>
        <w:numPr>
          <w:ilvl w:val="0"/>
          <w:numId w:val="4"/>
        </w:numPr>
        <w:tabs>
          <w:tab w:val="left" w:pos="34"/>
        </w:tabs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sz w:val="24"/>
          <w:szCs w:val="24"/>
          <w:lang w:eastAsia="ru-RU"/>
        </w:rPr>
        <w:t>Применять известные методы при решении стандартных математических задач;</w:t>
      </w:r>
    </w:p>
    <w:p w:rsidR="004E758F" w:rsidRPr="001F475C" w:rsidRDefault="004E758F" w:rsidP="004E758F">
      <w:pPr>
        <w:widowControl/>
        <w:numPr>
          <w:ilvl w:val="0"/>
          <w:numId w:val="4"/>
        </w:numPr>
        <w:tabs>
          <w:tab w:val="left" w:pos="34"/>
        </w:tabs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sz w:val="24"/>
          <w:szCs w:val="24"/>
          <w:lang w:eastAsia="ru-RU"/>
        </w:rPr>
        <w:t>замечать и характеризовать математические закономерности в окружающей действительности;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F475C">
        <w:rPr>
          <w:sz w:val="24"/>
          <w:szCs w:val="24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</w:rPr>
      </w:pPr>
      <w:r w:rsidRPr="00F57E4F">
        <w:rPr>
          <w:b/>
          <w:sz w:val="24"/>
          <w:szCs w:val="24"/>
        </w:rPr>
        <w:t xml:space="preserve"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 </w:t>
      </w:r>
      <w:r>
        <w:rPr>
          <w:b/>
          <w:sz w:val="24"/>
          <w:szCs w:val="24"/>
        </w:rPr>
        <w:t>в</w:t>
      </w:r>
      <w:r w:rsidRPr="00F57E4F">
        <w:rPr>
          <w:b/>
          <w:sz w:val="24"/>
          <w:szCs w:val="24"/>
        </w:rPr>
        <w:t>ыпускник получит возможность научиться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применять для решения задач геометрические факты, если условия применения заданы в явной форме;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lastRenderedPageBreak/>
        <w:t>решать задачи на нахождение геометрических величин по образцам или алгоритмам;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описывать взаимное расположение прямых и плоскостей в пространстве;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формулировать свойства и признаки фигур;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доказывать геометрические утверждения</w:t>
      </w:r>
      <w:r w:rsidRPr="001F475C">
        <w:rPr>
          <w:i/>
          <w:color w:val="FF0000"/>
          <w:sz w:val="24"/>
          <w:szCs w:val="24"/>
        </w:rPr>
        <w:t>;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4E758F" w:rsidRPr="001F475C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находить площади поверхностей геометрических тел с применением формул;</w:t>
      </w:r>
    </w:p>
    <w:p w:rsidR="004E758F" w:rsidRPr="00A92694" w:rsidRDefault="004E758F" w:rsidP="004E758F">
      <w:pPr>
        <w:pStyle w:val="a1"/>
        <w:spacing w:after="0"/>
        <w:ind w:left="0" w:hanging="357"/>
        <w:jc w:val="left"/>
        <w:rPr>
          <w:i/>
          <w:sz w:val="24"/>
          <w:szCs w:val="24"/>
        </w:rPr>
      </w:pPr>
      <w:r w:rsidRPr="001F475C">
        <w:rPr>
          <w:i/>
          <w:iCs/>
          <w:color w:val="000000"/>
          <w:sz w:val="24"/>
          <w:szCs w:val="24"/>
        </w:rPr>
        <w:t>вычислять расстояния и углы в пространстве</w:t>
      </w:r>
      <w:r w:rsidRPr="001F475C">
        <w:rPr>
          <w:i/>
          <w:iCs/>
          <w:color w:val="FF0000"/>
          <w:sz w:val="24"/>
          <w:szCs w:val="24"/>
        </w:rPr>
        <w:t>.</w:t>
      </w:r>
    </w:p>
    <w:p w:rsidR="004E758F" w:rsidRPr="001F475C" w:rsidRDefault="004E758F" w:rsidP="004E758F">
      <w:pPr>
        <w:ind w:hanging="357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повседневной жизни и при изучении других предметов:</w:t>
      </w:r>
    </w:p>
    <w:p w:rsidR="004E758F" w:rsidRDefault="004E758F" w:rsidP="004E758F">
      <w:pPr>
        <w:pStyle w:val="a1"/>
        <w:spacing w:after="0"/>
        <w:ind w:left="0" w:hanging="357"/>
        <w:jc w:val="left"/>
        <w:rPr>
          <w:rStyle w:val="dash041e0431044b0447043d044b0439char1"/>
          <w:i/>
        </w:rPr>
      </w:pPr>
      <w:r w:rsidRPr="001F475C">
        <w:rPr>
          <w:i/>
          <w:sz w:val="24"/>
          <w:szCs w:val="24"/>
        </w:rPr>
        <w:t xml:space="preserve">использовать свойства геометрических фигур для решения </w:t>
      </w:r>
      <w:r w:rsidRPr="001F475C">
        <w:rPr>
          <w:rStyle w:val="dash041e0431044b0447043d044b0439char1"/>
          <w:i/>
        </w:rPr>
        <w:t xml:space="preserve">задач практического характера и задач из других областей знаний </w:t>
      </w:r>
    </w:p>
    <w:p w:rsidR="004E758F" w:rsidRDefault="004E758F" w:rsidP="004E758F">
      <w:pPr>
        <w:pStyle w:val="a1"/>
        <w:numPr>
          <w:ilvl w:val="0"/>
          <w:numId w:val="0"/>
        </w:numPr>
        <w:ind w:left="360"/>
        <w:rPr>
          <w:b/>
          <w:i/>
          <w:sz w:val="24"/>
          <w:szCs w:val="24"/>
        </w:rPr>
      </w:pPr>
      <w:r w:rsidRPr="00CE0AC5">
        <w:rPr>
          <w:b/>
          <w:i/>
          <w:sz w:val="24"/>
          <w:szCs w:val="24"/>
        </w:rPr>
        <w:t>Векторы и координаты в пространстве</w:t>
      </w:r>
    </w:p>
    <w:p w:rsidR="004E758F" w:rsidRPr="00001446" w:rsidRDefault="004E758F" w:rsidP="004E758F">
      <w:pPr>
        <w:pStyle w:val="a6"/>
        <w:widowControl/>
        <w:numPr>
          <w:ilvl w:val="0"/>
          <w:numId w:val="9"/>
        </w:numPr>
        <w:suppressAutoHyphens w:val="0"/>
        <w:autoSpaceDE/>
        <w:ind w:left="0" w:hanging="426"/>
        <w:rPr>
          <w:i/>
          <w:iCs/>
          <w:color w:val="404040"/>
          <w:sz w:val="24"/>
          <w:szCs w:val="24"/>
          <w:lang w:eastAsia="ru-RU"/>
        </w:rPr>
      </w:pPr>
      <w:r w:rsidRPr="00001446">
        <w:rPr>
          <w:i/>
          <w:sz w:val="24"/>
          <w:szCs w:val="24"/>
        </w:rPr>
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4E758F" w:rsidRPr="00001446" w:rsidRDefault="004E758F" w:rsidP="004E758F">
      <w:pPr>
        <w:pStyle w:val="a6"/>
        <w:widowControl/>
        <w:numPr>
          <w:ilvl w:val="0"/>
          <w:numId w:val="9"/>
        </w:numPr>
        <w:suppressAutoHyphens w:val="0"/>
        <w:autoSpaceDE/>
        <w:ind w:left="0" w:hanging="426"/>
        <w:rPr>
          <w:i/>
          <w:iCs/>
          <w:color w:val="404040"/>
          <w:sz w:val="24"/>
          <w:szCs w:val="24"/>
          <w:lang w:eastAsia="ru-RU"/>
        </w:rPr>
      </w:pPr>
      <w:r w:rsidRPr="00001446">
        <w:rPr>
          <w:i/>
          <w:sz w:val="24"/>
          <w:szCs w:val="24"/>
        </w:rPr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4E758F" w:rsidRPr="00001446" w:rsidRDefault="004E758F" w:rsidP="004E758F">
      <w:pPr>
        <w:pStyle w:val="a6"/>
        <w:widowControl/>
        <w:numPr>
          <w:ilvl w:val="0"/>
          <w:numId w:val="9"/>
        </w:numPr>
        <w:suppressAutoHyphens w:val="0"/>
        <w:autoSpaceDE/>
        <w:ind w:left="0" w:hanging="426"/>
        <w:rPr>
          <w:i/>
          <w:iCs/>
          <w:color w:val="404040"/>
          <w:sz w:val="24"/>
          <w:szCs w:val="24"/>
          <w:lang w:eastAsia="ru-RU"/>
        </w:rPr>
      </w:pPr>
      <w:r w:rsidRPr="00001446">
        <w:rPr>
          <w:i/>
          <w:sz w:val="24"/>
          <w:szCs w:val="24"/>
        </w:rPr>
        <w:t>задавать плоскость уравнением в декартовой системе координат;</w:t>
      </w:r>
    </w:p>
    <w:p w:rsidR="004E758F" w:rsidRPr="00CE0AC5" w:rsidRDefault="004E758F" w:rsidP="004E758F">
      <w:pPr>
        <w:pStyle w:val="a1"/>
        <w:numPr>
          <w:ilvl w:val="0"/>
          <w:numId w:val="9"/>
        </w:numPr>
        <w:ind w:left="0" w:hanging="426"/>
        <w:rPr>
          <w:b/>
          <w:i/>
          <w:sz w:val="24"/>
          <w:szCs w:val="24"/>
        </w:rPr>
      </w:pPr>
      <w:r w:rsidRPr="001F475C">
        <w:rPr>
          <w:i/>
          <w:sz w:val="24"/>
          <w:szCs w:val="24"/>
        </w:rPr>
        <w:t>решать простейшие задачи введением векторного базиса</w:t>
      </w:r>
    </w:p>
    <w:p w:rsidR="004E758F" w:rsidRPr="00001446" w:rsidRDefault="004E758F" w:rsidP="004E758F">
      <w:pPr>
        <w:widowControl/>
        <w:suppressAutoHyphens w:val="0"/>
        <w:autoSpaceDN w:val="0"/>
        <w:adjustRightInd w:val="0"/>
        <w:rPr>
          <w:b/>
          <w:bCs/>
          <w:i/>
          <w:sz w:val="24"/>
          <w:szCs w:val="24"/>
        </w:rPr>
      </w:pPr>
      <w:r w:rsidRPr="00001446">
        <w:rPr>
          <w:b/>
          <w:bCs/>
          <w:i/>
          <w:sz w:val="24"/>
          <w:szCs w:val="24"/>
        </w:rPr>
        <w:t>История математики</w:t>
      </w:r>
    </w:p>
    <w:p w:rsidR="004E758F" w:rsidRPr="001F475C" w:rsidRDefault="004E758F" w:rsidP="004E758F">
      <w:pPr>
        <w:widowControl/>
        <w:numPr>
          <w:ilvl w:val="0"/>
          <w:numId w:val="4"/>
        </w:numPr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i/>
          <w:sz w:val="24"/>
          <w:szCs w:val="24"/>
        </w:rPr>
        <w:t>Представлять вклад выдающихся математиков в развитие математики и иных научных областей;</w:t>
      </w:r>
    </w:p>
    <w:p w:rsidR="004E758F" w:rsidRPr="001F475C" w:rsidRDefault="004E758F" w:rsidP="004E758F">
      <w:pPr>
        <w:widowControl/>
        <w:numPr>
          <w:ilvl w:val="0"/>
          <w:numId w:val="4"/>
        </w:numPr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i/>
          <w:sz w:val="24"/>
          <w:szCs w:val="24"/>
        </w:rPr>
        <w:t>понимать роль математики в развитии России</w:t>
      </w:r>
    </w:p>
    <w:p w:rsidR="004E758F" w:rsidRPr="00001446" w:rsidRDefault="004E758F" w:rsidP="004E758F">
      <w:pPr>
        <w:widowControl/>
        <w:suppressAutoHyphens w:val="0"/>
        <w:autoSpaceDN w:val="0"/>
        <w:adjustRightInd w:val="0"/>
        <w:rPr>
          <w:b/>
          <w:bCs/>
          <w:i/>
          <w:sz w:val="24"/>
          <w:szCs w:val="24"/>
        </w:rPr>
      </w:pPr>
      <w:r w:rsidRPr="00001446">
        <w:rPr>
          <w:b/>
          <w:bCs/>
          <w:i/>
          <w:sz w:val="24"/>
          <w:szCs w:val="24"/>
        </w:rPr>
        <w:t>Методы математики</w:t>
      </w:r>
    </w:p>
    <w:p w:rsidR="004E758F" w:rsidRPr="001F475C" w:rsidRDefault="004E758F" w:rsidP="004E758F">
      <w:pPr>
        <w:widowControl/>
        <w:numPr>
          <w:ilvl w:val="0"/>
          <w:numId w:val="4"/>
        </w:numPr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i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4E758F" w:rsidRPr="001F475C" w:rsidRDefault="004E758F" w:rsidP="004E758F">
      <w:pPr>
        <w:widowControl/>
        <w:numPr>
          <w:ilvl w:val="0"/>
          <w:numId w:val="4"/>
        </w:numPr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i/>
          <w:sz w:val="24"/>
          <w:szCs w:val="24"/>
        </w:rPr>
        <w:t>применять основные методы решения математических задач;</w:t>
      </w:r>
    </w:p>
    <w:p w:rsidR="004E758F" w:rsidRPr="001F475C" w:rsidRDefault="004E758F" w:rsidP="004E758F">
      <w:pPr>
        <w:widowControl/>
        <w:numPr>
          <w:ilvl w:val="0"/>
          <w:numId w:val="4"/>
        </w:numPr>
        <w:suppressAutoHyphens w:val="0"/>
        <w:autoSpaceDE/>
        <w:ind w:left="0" w:hanging="357"/>
        <w:rPr>
          <w:i/>
          <w:iCs/>
          <w:color w:val="404040"/>
          <w:sz w:val="24"/>
          <w:szCs w:val="24"/>
          <w:lang w:eastAsia="ru-RU"/>
        </w:rPr>
      </w:pPr>
      <w:r w:rsidRPr="001F475C">
        <w:rPr>
          <w:i/>
          <w:sz w:val="24"/>
          <w:szCs w:val="24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4E758F" w:rsidRPr="00A92694" w:rsidRDefault="004E758F" w:rsidP="004E758F">
      <w:pPr>
        <w:pStyle w:val="a1"/>
        <w:numPr>
          <w:ilvl w:val="0"/>
          <w:numId w:val="10"/>
        </w:numPr>
        <w:spacing w:after="0"/>
        <w:ind w:left="0" w:hanging="284"/>
        <w:jc w:val="left"/>
        <w:rPr>
          <w:i/>
          <w:sz w:val="24"/>
          <w:szCs w:val="24"/>
        </w:rPr>
      </w:pPr>
      <w:r w:rsidRPr="001F475C">
        <w:rPr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b/>
          <w:bCs/>
          <w:i/>
          <w:sz w:val="24"/>
          <w:szCs w:val="24"/>
        </w:rPr>
      </w:pP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Pr="00F57E4F" w:rsidRDefault="004E758F" w:rsidP="004E758F">
      <w:pPr>
        <w:ind w:firstLine="567"/>
        <w:jc w:val="both"/>
        <w:rPr>
          <w:b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Pr="001F475C" w:rsidRDefault="004E758F" w:rsidP="004E758F">
      <w:pPr>
        <w:ind w:firstLine="284"/>
        <w:rPr>
          <w:b/>
          <w:bCs/>
          <w:i/>
          <w:sz w:val="24"/>
          <w:szCs w:val="24"/>
        </w:rPr>
      </w:pPr>
    </w:p>
    <w:p w:rsidR="004E758F" w:rsidRPr="001F475C" w:rsidRDefault="004E758F" w:rsidP="004E758F">
      <w:pPr>
        <w:ind w:firstLine="284"/>
        <w:jc w:val="center"/>
        <w:rPr>
          <w:sz w:val="24"/>
          <w:szCs w:val="24"/>
        </w:rPr>
      </w:pPr>
    </w:p>
    <w:p w:rsidR="004E758F" w:rsidRPr="00F538BA" w:rsidRDefault="004E758F" w:rsidP="004E758F">
      <w:pPr>
        <w:jc w:val="center"/>
        <w:rPr>
          <w:b/>
          <w:sz w:val="24"/>
          <w:szCs w:val="24"/>
        </w:rPr>
      </w:pPr>
      <w:r w:rsidRPr="00F538B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 w:rsidRPr="00F538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F538BA">
        <w:rPr>
          <w:b/>
          <w:sz w:val="24"/>
          <w:szCs w:val="24"/>
        </w:rPr>
        <w:t xml:space="preserve"> Содержание учебного предмета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10 класс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bCs/>
          <w:sz w:val="24"/>
          <w:szCs w:val="24"/>
          <w:lang w:eastAsia="en-US"/>
        </w:rPr>
      </w:pPr>
      <w:r w:rsidRPr="001F475C">
        <w:rPr>
          <w:b/>
          <w:bCs/>
          <w:sz w:val="24"/>
          <w:szCs w:val="24"/>
          <w:lang w:eastAsia="en-US"/>
        </w:rPr>
        <w:t xml:space="preserve">       Аксиомы стереометрии и их следствия.</w:t>
      </w:r>
      <w:r>
        <w:rPr>
          <w:b/>
          <w:bCs/>
          <w:sz w:val="24"/>
          <w:szCs w:val="24"/>
          <w:lang w:eastAsia="en-US"/>
        </w:rPr>
        <w:t xml:space="preserve"> </w:t>
      </w:r>
    </w:p>
    <w:p w:rsidR="004E758F" w:rsidRPr="001F475C" w:rsidRDefault="004E758F" w:rsidP="004E758F">
      <w:pPr>
        <w:pStyle w:val="a7"/>
        <w:widowControl w:val="0"/>
        <w:ind w:firstLine="0"/>
        <w:jc w:val="both"/>
      </w:pPr>
      <w:r w:rsidRPr="001F475C">
        <w:rPr>
          <w:lang w:eastAsia="en-US"/>
        </w:rPr>
        <w:t>Первичные понятия стереометрии</w:t>
      </w:r>
      <w:r w:rsidRPr="001F475C">
        <w:t xml:space="preserve"> (точка, прямая, плоскость, пространство). </w:t>
      </w:r>
      <w:r w:rsidRPr="001F475C">
        <w:rPr>
          <w:lang w:eastAsia="en-US"/>
        </w:rPr>
        <w:t>Аксиомы стереометрии. Способы задания плоскости. Взаимное расположение двух прямых (</w:t>
      </w:r>
      <w:r w:rsidRPr="001F475C">
        <w:t>Пересекающиеся, параллельные и скрещивающиеся прямые)</w:t>
      </w:r>
      <w:r w:rsidRPr="001F475C">
        <w:rPr>
          <w:lang w:eastAsia="en-US"/>
        </w:rPr>
        <w:t>. Некоторые следствия из аксиом.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bCs/>
          <w:sz w:val="24"/>
          <w:szCs w:val="24"/>
          <w:lang w:eastAsia="en-US"/>
        </w:rPr>
      </w:pPr>
      <w:r w:rsidRPr="001F475C">
        <w:rPr>
          <w:b/>
          <w:bCs/>
          <w:sz w:val="24"/>
          <w:szCs w:val="24"/>
          <w:lang w:eastAsia="en-US"/>
        </w:rPr>
        <w:t xml:space="preserve">            Параллельность прямых, прямой и плоскости.</w:t>
      </w:r>
      <w:r>
        <w:rPr>
          <w:b/>
          <w:bCs/>
          <w:sz w:val="24"/>
          <w:szCs w:val="24"/>
          <w:lang w:eastAsia="en-US"/>
        </w:rPr>
        <w:t xml:space="preserve">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Cs/>
          <w:sz w:val="24"/>
          <w:szCs w:val="24"/>
          <w:lang w:eastAsia="en-US"/>
        </w:rPr>
      </w:pPr>
      <w:r w:rsidRPr="001F475C">
        <w:rPr>
          <w:bCs/>
          <w:sz w:val="24"/>
          <w:szCs w:val="24"/>
          <w:lang w:eastAsia="en-US"/>
        </w:rPr>
        <w:t xml:space="preserve">Параллельные прямые в пространстве. </w:t>
      </w:r>
      <w:r w:rsidRPr="001F475C">
        <w:rPr>
          <w:sz w:val="24"/>
          <w:szCs w:val="24"/>
          <w:lang w:eastAsia="en-US"/>
        </w:rPr>
        <w:t>Взаимное расположение прямой и плоскости, параллельность прямой и плоскости.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Cs/>
          <w:sz w:val="24"/>
          <w:szCs w:val="24"/>
          <w:lang w:eastAsia="en-US"/>
        </w:rPr>
      </w:pPr>
      <w:r w:rsidRPr="001F475C">
        <w:rPr>
          <w:b/>
          <w:bCs/>
          <w:sz w:val="24"/>
          <w:szCs w:val="24"/>
          <w:lang w:eastAsia="en-US"/>
        </w:rPr>
        <w:t xml:space="preserve">           Взаимное расположение прямых в пространстве, угол между двумя прямыми.</w:t>
      </w:r>
      <w:r>
        <w:rPr>
          <w:b/>
          <w:bCs/>
          <w:sz w:val="24"/>
          <w:szCs w:val="24"/>
          <w:lang w:eastAsia="en-US"/>
        </w:rPr>
        <w:t xml:space="preserve">   20 ч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Cs/>
          <w:sz w:val="24"/>
          <w:szCs w:val="24"/>
          <w:lang w:eastAsia="en-US"/>
        </w:rPr>
      </w:pPr>
      <w:r w:rsidRPr="001F475C">
        <w:rPr>
          <w:bCs/>
          <w:sz w:val="24"/>
          <w:szCs w:val="24"/>
          <w:lang w:eastAsia="en-US"/>
        </w:rPr>
        <w:t>Скрещивающиеся прямые. Углы с со направленными сторонами. Угол между двумя прямыми в пространстве.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bCs/>
          <w:sz w:val="24"/>
          <w:szCs w:val="24"/>
          <w:lang w:eastAsia="en-US"/>
        </w:rPr>
      </w:pPr>
      <w:r w:rsidRPr="001F475C">
        <w:rPr>
          <w:b/>
          <w:bCs/>
          <w:sz w:val="24"/>
          <w:szCs w:val="24"/>
          <w:lang w:eastAsia="en-US"/>
        </w:rPr>
        <w:t xml:space="preserve">           Параллельность плоскостей.</w:t>
      </w:r>
      <w:r>
        <w:rPr>
          <w:b/>
          <w:bCs/>
          <w:sz w:val="24"/>
          <w:szCs w:val="24"/>
          <w:lang w:eastAsia="en-US"/>
        </w:rPr>
        <w:t xml:space="preserve"> 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bCs/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Взаимное расположение двух плоскостей, параллельность плоскостей. Признак параллельности плоскостей. Свойства параллельных плоскостей.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  Тетраэдр. Параллелепипед.</w:t>
      </w:r>
      <w:r>
        <w:rPr>
          <w:b/>
          <w:sz w:val="24"/>
          <w:szCs w:val="24"/>
          <w:lang w:eastAsia="en-US"/>
        </w:rPr>
        <w:t xml:space="preserve"> 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Изображение фигур в стереометрии. Построение сечений многогранников.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  Перпендикулярность прямой и плоскости.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Перпендикулярные прямые в пространстве. Параллельные прямые перпендикулярные к плоскости. Признак перпендикулярности прямой и плоскости. Построение взаимно перпендикулярных прямой и плоскости. Взаимосвязь между параллельностью и перпендикулярностью прямых и плоскостей. Теорема о прямой, перпендикулярной к плоскости.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   Перпендикуляр и наклонная. Угол между прямой и плоскостью.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Расстояние от точки до плоскости. Расстояние между параллельными плоскостями. Теорема о трех перпендикулярах. Угол между прямой и плоскостью. Перпендикулярность плоскостей. Симметрия относительно оси и симметрия относительно плоскости. Общий перпендикуляр двух скрещивающихся прямых.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    Двухгранный угол. Перпендикулярность плоскостей.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Двухгранный угол. Признак перпендикулярности двух плоскостей.  Прямоугольный параллелепипед.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    Понятие многогранника. Призма.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Понятие многогранника. Призма. Площадь поверхности призмы.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   Пирамида.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Пирамида. Правильная пирамида. Усеченная пирамида. Площадь поверхности пирамиды.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  Правильные многогранники.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Симметрия в пространстве. Понятие правильного многогранника. Элементы симметрии правильных многогранников.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  <w:rPr>
          <w:b/>
        </w:rPr>
      </w:pPr>
      <w:r w:rsidRPr="001F475C">
        <w:rPr>
          <w:b/>
          <w:lang w:eastAsia="en-US"/>
        </w:rPr>
        <w:t xml:space="preserve">   </w:t>
      </w:r>
      <w:r w:rsidRPr="001F475C">
        <w:rPr>
          <w:b/>
        </w:rPr>
        <w:t>Цилиндр, конус.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</w:rPr>
        <w:t>Тела вращения. Поворот вокруг прямой. Понятие цилиндра. Цилиндр. Конус. Усеченный конус.</w:t>
      </w:r>
      <w:r w:rsidRPr="001F475C">
        <w:rPr>
          <w:b/>
          <w:sz w:val="24"/>
          <w:szCs w:val="24"/>
          <w:lang w:eastAsia="en-US"/>
        </w:rPr>
        <w:t xml:space="preserve">       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         </w:t>
      </w:r>
      <w:r w:rsidRPr="001F475C">
        <w:rPr>
          <w:b/>
          <w:sz w:val="24"/>
          <w:szCs w:val="24"/>
          <w:lang w:eastAsia="en-US"/>
        </w:rPr>
        <w:t>Итоговое повторение.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Аксиомы стереометрии и их следствия. Параллельность прямых и плоскостей. Теорема о трех перпендикулярах, угол между прямой и плоскостью. </w:t>
      </w:r>
    </w:p>
    <w:p w:rsidR="004E758F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4E758F" w:rsidRDefault="004E758F" w:rsidP="004E758F">
      <w:pPr>
        <w:pStyle w:val="a9"/>
        <w:spacing w:before="0" w:beforeAutospacing="0" w:after="0" w:afterAutospacing="0"/>
        <w:ind w:firstLine="539"/>
        <w:rPr>
          <w:b/>
        </w:rPr>
      </w:pPr>
      <w:r>
        <w:rPr>
          <w:b/>
        </w:rPr>
        <w:t xml:space="preserve">11 </w:t>
      </w:r>
      <w:proofErr w:type="spellStart"/>
      <w:r>
        <w:rPr>
          <w:b/>
        </w:rPr>
        <w:t>классс</w:t>
      </w:r>
      <w:proofErr w:type="spellEnd"/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  <w:rPr>
          <w:b/>
        </w:rPr>
      </w:pPr>
      <w:r w:rsidRPr="001F475C">
        <w:rPr>
          <w:b/>
        </w:rPr>
        <w:t>Шар.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</w:pPr>
      <w:r w:rsidRPr="001F475C">
        <w:t>Сфера. Уравнение сферы. Взаимное расположение сферы и плоскости. Касательная плоскость к сфере. Площадь сферы.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</w:pPr>
      <w:r w:rsidRPr="001F475C">
        <w:rPr>
          <w:b/>
        </w:rPr>
        <w:t>Объемы тел.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</w:pPr>
      <w:r w:rsidRPr="001F475C">
        <w:t xml:space="preserve">Понятие объема. Объем прямоугольного параллелепипеда. Объем прямоугольной призмы, основанием которой является прямоугольный треугольник. 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</w:pPr>
      <w:r w:rsidRPr="001F475C">
        <w:t xml:space="preserve">Объем прямой призмы и цилиндра. Призма, ее основание, боковые ребра. Высота, боковая поверхность. Прямая и наклонная призма. Пирамида, ее основание, боковые ребра, высота, </w:t>
      </w:r>
      <w:r w:rsidRPr="001F475C">
        <w:lastRenderedPageBreak/>
        <w:t>боковая поверхность. Треугольная пирамида. Правильная пирамида. Усеченная пирамида. Объем наклонной призмы, пирамиды и конуса. Вычисление объемов тел с помощью интеграла. Объем наклонной призмы. Объем пирамиды. Объем конуса. Сечение куба, призмы, пирамиды. Представление о правильных многогранниках (тетраэдр, куб, октаэдр, додекаэдр и икосаэдр).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</w:pPr>
      <w:r w:rsidRPr="001F475C">
        <w:t>Шар и сфера, их сечения. Касательная плоскость к сфере. Объем шара и площадь сферы. Объем шарового сегмента, шарового конуса, сектора. Уравнение сферы и плоскости.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</w:rPr>
        <w:t xml:space="preserve">        </w:t>
      </w:r>
      <w:r w:rsidRPr="001F475C">
        <w:rPr>
          <w:b/>
          <w:sz w:val="24"/>
          <w:szCs w:val="24"/>
          <w:lang w:eastAsia="en-US"/>
        </w:rPr>
        <w:t>Понятие вектора в пространстве.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Понятие вектора. Равенство векторов.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 Сложение и вычитание векторов. Умножение вектора на число.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>Сложение и вычитание векторов. Сумма нескольких векторов.  Умножение вектора на число. Решение задач на применение сложения векторов и умножения вектора на число.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en-US"/>
        </w:rPr>
      </w:pPr>
      <w:r w:rsidRPr="001F475C">
        <w:rPr>
          <w:b/>
          <w:sz w:val="24"/>
          <w:szCs w:val="24"/>
          <w:lang w:eastAsia="en-US"/>
        </w:rPr>
        <w:t xml:space="preserve">        Компланарные векторы.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1F475C">
        <w:rPr>
          <w:sz w:val="24"/>
          <w:szCs w:val="24"/>
          <w:lang w:eastAsia="en-US"/>
        </w:rPr>
        <w:t xml:space="preserve">Компланарные векторы. Правило параллелепипеда. Разложение одного из трех компланарных векторов по двум другим.  Разложение вектора по трем некомпланарным векторам. </w:t>
      </w:r>
    </w:p>
    <w:p w:rsidR="004E758F" w:rsidRPr="001F475C" w:rsidRDefault="004E758F" w:rsidP="004E758F">
      <w:pPr>
        <w:pStyle w:val="a9"/>
        <w:spacing w:before="0" w:beforeAutospacing="0" w:after="0" w:afterAutospacing="0"/>
      </w:pPr>
      <w:r w:rsidRPr="001F475C">
        <w:rPr>
          <w:b/>
        </w:rPr>
        <w:t>Метод координат в пространстве.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</w:pPr>
      <w:r w:rsidRPr="001F475C">
        <w:t>Координаты точки и координаты вектора. Декартовы координаты в пространстве. Формула расстояния между двумя точками. Прямоугольная система координат в пространстве. Координаты вектора. Связь между координатами векторов и координат точек. Простейшие задачи в координатах.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</w:pPr>
      <w:r w:rsidRPr="001F475C">
        <w:t>Векторы. Модуль вектора. Равенство векторов. Сложение векторов и умножение вектора на число. Координаты векторы. Скалярное произведение векторов. Длина вектора. Угол между векторами. Скалярное произведение векторов. Вычисление углов между прямыми и плоскостями. Уравнение плоскости*.</w:t>
      </w:r>
    </w:p>
    <w:p w:rsidR="004E758F" w:rsidRPr="001F475C" w:rsidRDefault="004E758F" w:rsidP="004E758F">
      <w:pPr>
        <w:pStyle w:val="a9"/>
        <w:spacing w:before="0" w:beforeAutospacing="0" w:after="0" w:afterAutospacing="0"/>
        <w:ind w:firstLine="539"/>
      </w:pPr>
      <w:r w:rsidRPr="001F475C">
        <w:t>Движения. Понятие симметрии в пространстве.  Центральная симметрия. Зеркальная симметрия. Осевая симметрия. Параллельный перенос. Преобразования подобия*. Симметрия в кубе, параллелепипеде, призме и пирамиде. Примеры симметрии в окружающем мире.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F475C">
        <w:rPr>
          <w:b/>
          <w:sz w:val="24"/>
          <w:szCs w:val="24"/>
        </w:rPr>
        <w:t>Итоговое повторение курса геометрии 10-11классов</w:t>
      </w:r>
      <w:r w:rsidRPr="001F475C">
        <w:rPr>
          <w:sz w:val="24"/>
          <w:szCs w:val="24"/>
        </w:rPr>
        <w:t xml:space="preserve">. Аксиомы стереометрии. Параллельность прямых,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Двухгранный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</w:t>
      </w:r>
      <w:r w:rsidRPr="001F475C">
        <w:rPr>
          <w:sz w:val="24"/>
          <w:szCs w:val="24"/>
          <w:lang w:eastAsia="en-US"/>
        </w:rPr>
        <w:t xml:space="preserve">Векторы в пространстве, их применение к решению задач. </w:t>
      </w:r>
      <w:r w:rsidRPr="001F475C">
        <w:rPr>
          <w:sz w:val="24"/>
          <w:szCs w:val="24"/>
        </w:rPr>
        <w:t>Цилиндр, конус и шар, площади их поверхностей. Объемы тел. Комбинация с описанными сферами.</w:t>
      </w:r>
    </w:p>
    <w:p w:rsidR="004E758F" w:rsidRPr="001F475C" w:rsidRDefault="004E758F" w:rsidP="004E758F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8F" w:rsidRDefault="004E758F" w:rsidP="004E75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F538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538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4E758F" w:rsidRPr="00803A1C" w:rsidRDefault="004E758F" w:rsidP="004E758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38BA">
        <w:rPr>
          <w:rFonts w:ascii="Times New Roman" w:hAnsi="Times New Roman" w:cs="Times New Roman"/>
          <w:b/>
          <w:sz w:val="24"/>
          <w:szCs w:val="24"/>
        </w:rPr>
        <w:t>10 класс</w:t>
      </w:r>
      <w:r w:rsidRPr="00803A1C">
        <w:rPr>
          <w:rFonts w:ascii="Times New Roman" w:hAnsi="Times New Roman" w:cs="Times New Roman"/>
          <w:sz w:val="24"/>
          <w:szCs w:val="24"/>
        </w:rPr>
        <w:t>.</w:t>
      </w:r>
    </w:p>
    <w:p w:rsidR="004E758F" w:rsidRPr="001F475C" w:rsidRDefault="004E758F" w:rsidP="004E758F">
      <w:pPr>
        <w:widowControl/>
        <w:suppressAutoHyphens w:val="0"/>
        <w:autoSpaceDE/>
        <w:jc w:val="center"/>
        <w:rPr>
          <w:b/>
          <w:iCs/>
          <w:sz w:val="24"/>
          <w:szCs w:val="24"/>
          <w:lang w:eastAsia="ru-RU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4"/>
      </w:tblGrid>
      <w:tr w:rsidR="004E758F" w:rsidRPr="001F475C" w:rsidTr="00D13250">
        <w:trPr>
          <w:trHeight w:val="413"/>
        </w:trPr>
        <w:tc>
          <w:tcPr>
            <w:tcW w:w="7514" w:type="dxa"/>
            <w:vMerge w:val="restart"/>
            <w:shd w:val="clear" w:color="auto" w:fill="auto"/>
          </w:tcPr>
          <w:p w:rsidR="004E758F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</w:p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Кол</w:t>
            </w:r>
            <w:r>
              <w:rPr>
                <w:iCs/>
                <w:sz w:val="24"/>
                <w:szCs w:val="24"/>
                <w:lang w:eastAsia="ru-RU"/>
              </w:rPr>
              <w:t>-</w:t>
            </w:r>
            <w:r w:rsidRPr="001F475C">
              <w:rPr>
                <w:iCs/>
                <w:sz w:val="24"/>
                <w:szCs w:val="24"/>
                <w:lang w:eastAsia="ru-RU"/>
              </w:rPr>
              <w:t>во часов</w:t>
            </w:r>
          </w:p>
        </w:tc>
      </w:tr>
      <w:tr w:rsidR="004E758F" w:rsidRPr="001F475C" w:rsidTr="00D13250">
        <w:trPr>
          <w:trHeight w:val="412"/>
        </w:trPr>
        <w:tc>
          <w:tcPr>
            <w:tcW w:w="7514" w:type="dxa"/>
            <w:vMerge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Аксиомы стереометрии и их следствия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Предмет стереометрии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Аксиомы стереометрии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Некоторые следствия из аксиом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Решение задач</w:t>
            </w:r>
            <w:r>
              <w:rPr>
                <w:iCs/>
                <w:sz w:val="24"/>
                <w:szCs w:val="24"/>
                <w:lang w:eastAsia="ru-RU"/>
              </w:rPr>
              <w:t>. 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931BB6">
              <w:rPr>
                <w:b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Параллельность прямой и плоскости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Взаимное расположение прямых в пространстве. Угол между прямыми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2A1FEC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5044A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>№ 1 по теме: «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5044A6">
              <w:rPr>
                <w:color w:val="000000"/>
                <w:sz w:val="24"/>
                <w:szCs w:val="24"/>
                <w:lang w:eastAsia="ru-RU"/>
              </w:rPr>
              <w:t xml:space="preserve">ксиомы стереометрии. 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>Взаим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softHyphen/>
              <w:t>ное расположение прямых</w:t>
            </w:r>
            <w:r w:rsidRPr="005044A6">
              <w:rPr>
                <w:color w:val="000000"/>
                <w:sz w:val="24"/>
                <w:szCs w:val="24"/>
                <w:lang w:eastAsia="ru-RU"/>
              </w:rPr>
              <w:t xml:space="preserve">, прямой и плоскости 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 xml:space="preserve"> в пространст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softHyphen/>
              <w:t>ве»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Параллельность плоскостей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Тетраэдр, параллелепипед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2A1FEC" w:rsidRDefault="004E758F" w:rsidP="00D13250">
            <w:pPr>
              <w:rPr>
                <w:color w:val="000000"/>
                <w:sz w:val="24"/>
                <w:szCs w:val="24"/>
                <w:lang w:eastAsia="ru-RU"/>
              </w:rPr>
            </w:pPr>
            <w:r w:rsidRPr="002A1FEC">
              <w:rPr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color w:val="000000"/>
                <w:sz w:val="24"/>
                <w:szCs w:val="24"/>
                <w:lang w:eastAsia="ru-RU"/>
              </w:rPr>
              <w:t>онтрольная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5044A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>№ 2 по теме: «Парал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softHyphen/>
              <w:t>лельность прямых и плоскостей»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Перпендикулярность прямой и плоскости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 xml:space="preserve">Перпендикуляр и наклонная. Угол между прямой и плоскостью 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Двугранный угол. Перпендикулярность плоскостей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2A1FEC">
              <w:rPr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онтрольная 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>абота</w:t>
            </w:r>
            <w:r w:rsidRPr="005044A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>3 по теме: «Пер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softHyphen/>
              <w:t xml:space="preserve">пендикулярность прямых </w:t>
            </w:r>
            <w:r>
              <w:rPr>
                <w:color w:val="000000"/>
                <w:sz w:val="24"/>
                <w:szCs w:val="24"/>
                <w:lang w:eastAsia="ru-RU"/>
              </w:rPr>
              <w:t>и плоско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>стей»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 xml:space="preserve">Понятия многогранника. Призма 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Пирамида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 xml:space="preserve">Правильные многогранники 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2A1FEC">
              <w:rPr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5044A6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t>№ 4 по теме: «Много</w:t>
            </w:r>
            <w:r w:rsidRPr="002A1FEC">
              <w:rPr>
                <w:color w:val="000000"/>
                <w:sz w:val="24"/>
                <w:szCs w:val="24"/>
                <w:lang w:eastAsia="ru-RU"/>
              </w:rPr>
              <w:softHyphen/>
              <w:t>гранники»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Цилиндр, конус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 xml:space="preserve">Цилиндр 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5B3CB3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5B3CB3">
              <w:rPr>
                <w:iCs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5B3CB3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5B3CB3">
              <w:rPr>
                <w:iCs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5B3CB3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5B3CB3">
              <w:rPr>
                <w:i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5B3CB3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5B3CB3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5B3CB3">
              <w:rPr>
                <w:sz w:val="24"/>
                <w:szCs w:val="24"/>
                <w:lang w:eastAsia="ru-RU"/>
              </w:rPr>
              <w:t>Цилиндр, конус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c>
          <w:tcPr>
            <w:tcW w:w="751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  <w:lang w:eastAsia="ru-RU"/>
              </w:rPr>
              <w:t>68</w:t>
            </w:r>
          </w:p>
        </w:tc>
      </w:tr>
    </w:tbl>
    <w:p w:rsidR="004E758F" w:rsidRPr="001F475C" w:rsidRDefault="004E758F" w:rsidP="004E758F">
      <w:pPr>
        <w:ind w:firstLine="540"/>
        <w:jc w:val="both"/>
        <w:rPr>
          <w:b/>
          <w:bCs/>
          <w:sz w:val="24"/>
          <w:szCs w:val="24"/>
          <w:lang w:eastAsia="ru-RU"/>
        </w:rPr>
      </w:pPr>
    </w:p>
    <w:p w:rsidR="00AE6835" w:rsidRDefault="00AE6835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</w:p>
    <w:p w:rsidR="00AE6835" w:rsidRDefault="00AE6835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</w:p>
    <w:p w:rsidR="00AE6835" w:rsidRDefault="00AE6835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</w:p>
    <w:p w:rsidR="00AE6835" w:rsidRDefault="00AE6835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</w:p>
    <w:p w:rsidR="00AE6835" w:rsidRDefault="00AE6835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</w:p>
    <w:p w:rsidR="00AE6835" w:rsidRDefault="00AE6835" w:rsidP="00714EED">
      <w:pPr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14EED" w:rsidRDefault="00714EED" w:rsidP="00714EED">
      <w:pPr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714EED" w:rsidRDefault="00714EED" w:rsidP="00714EED">
      <w:pPr>
        <w:suppressAutoHyphens w:val="0"/>
        <w:autoSpaceDE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AE6835" w:rsidRDefault="00AE6835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</w:p>
    <w:p w:rsidR="00AE6835" w:rsidRDefault="00AE6835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</w:p>
    <w:p w:rsidR="004E758F" w:rsidRDefault="004E758F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  <w:r w:rsidRPr="00F538BA">
        <w:rPr>
          <w:b/>
          <w:sz w:val="24"/>
          <w:szCs w:val="24"/>
          <w:lang w:eastAsia="ru-RU"/>
        </w:rPr>
        <w:lastRenderedPageBreak/>
        <w:t>11 класс</w:t>
      </w:r>
    </w:p>
    <w:p w:rsidR="004E758F" w:rsidRPr="00F538BA" w:rsidRDefault="004E758F" w:rsidP="004E758F">
      <w:pPr>
        <w:suppressAutoHyphens w:val="0"/>
        <w:autoSpaceDE/>
        <w:ind w:firstLine="540"/>
        <w:jc w:val="both"/>
        <w:rPr>
          <w:b/>
          <w:sz w:val="24"/>
          <w:szCs w:val="24"/>
          <w:lang w:eastAsia="ru-RU"/>
        </w:rPr>
      </w:pPr>
    </w:p>
    <w:tbl>
      <w:tblPr>
        <w:tblW w:w="4499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7265"/>
        <w:gridCol w:w="1130"/>
      </w:tblGrid>
      <w:tr w:rsidR="004E758F" w:rsidRPr="001F475C" w:rsidTr="00D13250">
        <w:trPr>
          <w:trHeight w:val="285"/>
        </w:trPr>
        <w:tc>
          <w:tcPr>
            <w:tcW w:w="5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Количество</w:t>
            </w:r>
          </w:p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часов</w:t>
            </w:r>
          </w:p>
        </w:tc>
      </w:tr>
      <w:tr w:rsidR="004E758F" w:rsidRPr="001F475C" w:rsidTr="00D13250">
        <w:trPr>
          <w:trHeight w:val="285"/>
        </w:trPr>
        <w:tc>
          <w:tcPr>
            <w:tcW w:w="5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E758F" w:rsidRPr="001F475C" w:rsidTr="00D13250">
        <w:trPr>
          <w:trHeight w:val="296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Повторение материала 10 класса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E758F" w:rsidRPr="001F475C" w:rsidTr="00D13250">
        <w:trPr>
          <w:trHeight w:val="296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Шар.</w:t>
            </w:r>
            <w:r w:rsidRPr="001F475C">
              <w:rPr>
                <w:sz w:val="24"/>
                <w:szCs w:val="24"/>
                <w:lang w:eastAsia="ru-RU"/>
              </w:rPr>
              <w:t xml:space="preserve"> </w:t>
            </w:r>
            <w:r w:rsidRPr="001F475C">
              <w:rPr>
                <w:b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E758F" w:rsidRPr="001F475C" w:rsidTr="00D13250">
        <w:trPr>
          <w:trHeight w:val="296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Контрольная работа №1  по теме «Фигуры вращения»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Объем прямой призмы и цилиндра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7233EB" w:rsidRDefault="004E758F" w:rsidP="00D13250">
            <w:pPr>
              <w:widowControl/>
              <w:suppressAutoHyphens w:val="0"/>
              <w:autoSpaceDE/>
              <w:jc w:val="center"/>
              <w:rPr>
                <w:color w:val="C00000"/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Объем наклонной призмы, пирамиды и конуса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Объем шара и площадь сферы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Контрольная работа №2 по теме «Объёмы многогранников и тел вращения»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 xml:space="preserve">Векторы в пространстве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1F475C">
              <w:rPr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 xml:space="preserve">Понятие вектора в пространстве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 xml:space="preserve">Сложение и вычитание векторов. Умножение вектора на число.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Компланарные вектора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iCs/>
                <w:sz w:val="24"/>
                <w:szCs w:val="24"/>
                <w:lang w:eastAsia="ru-RU"/>
              </w:rPr>
            </w:pPr>
            <w:r w:rsidRPr="001F475C">
              <w:rPr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 15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 7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 xml:space="preserve">Движения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F475C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Default="004E758F" w:rsidP="00D13250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Итоговое повторение курса геометрии</w:t>
            </w:r>
          </w:p>
          <w:p w:rsidR="004E758F" w:rsidRDefault="004E758F" w:rsidP="00D13250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475C">
              <w:rPr>
                <w:sz w:val="24"/>
                <w:szCs w:val="24"/>
              </w:rPr>
              <w:t>Аксиомы стереометрии.</w:t>
            </w:r>
          </w:p>
          <w:p w:rsidR="004E758F" w:rsidRDefault="004E758F" w:rsidP="00D13250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475C">
              <w:rPr>
                <w:sz w:val="24"/>
                <w:szCs w:val="24"/>
              </w:rPr>
              <w:t xml:space="preserve"> Параллельность прямых, параллельность прямой и плоскости. Скрещивающиеся прямые.</w:t>
            </w:r>
          </w:p>
          <w:p w:rsidR="004E758F" w:rsidRDefault="004E758F" w:rsidP="00D13250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475C">
              <w:rPr>
                <w:sz w:val="24"/>
                <w:szCs w:val="24"/>
              </w:rPr>
              <w:t xml:space="preserve"> Параллельность плоскостей. </w:t>
            </w:r>
          </w:p>
          <w:p w:rsidR="004E758F" w:rsidRDefault="004E758F" w:rsidP="00D13250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475C">
              <w:rPr>
                <w:sz w:val="24"/>
                <w:szCs w:val="24"/>
              </w:rPr>
              <w:t xml:space="preserve">Перпендикулярность прямой и плоскости. Теорема о трех перпендикулярах. </w:t>
            </w:r>
          </w:p>
          <w:p w:rsidR="004E758F" w:rsidRDefault="004E758F" w:rsidP="00D13250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475C">
              <w:rPr>
                <w:sz w:val="24"/>
                <w:szCs w:val="24"/>
              </w:rPr>
              <w:t>Угол между прямой и плоскостью. Двухгранный угол. Перпендикулярность плоскостей.</w:t>
            </w:r>
          </w:p>
          <w:p w:rsidR="004E758F" w:rsidRDefault="004E758F" w:rsidP="00D13250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475C">
              <w:rPr>
                <w:sz w:val="24"/>
                <w:szCs w:val="24"/>
              </w:rPr>
              <w:t xml:space="preserve"> Многогранники: параллелепипед, призма, пирамида, площади их поверхностей. </w:t>
            </w:r>
          </w:p>
          <w:p w:rsidR="004E758F" w:rsidRDefault="004E758F" w:rsidP="00D13250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F475C">
              <w:rPr>
                <w:sz w:val="24"/>
                <w:szCs w:val="24"/>
              </w:rPr>
              <w:t xml:space="preserve">. </w:t>
            </w:r>
            <w:r w:rsidRPr="001F475C">
              <w:rPr>
                <w:sz w:val="24"/>
                <w:szCs w:val="24"/>
                <w:lang w:eastAsia="en-US"/>
              </w:rPr>
              <w:t>Векторы в пространстве, их применение к решению задач.</w:t>
            </w:r>
            <w:r w:rsidRPr="001F475C">
              <w:rPr>
                <w:sz w:val="24"/>
                <w:szCs w:val="24"/>
              </w:rPr>
              <w:t xml:space="preserve"> Действия над векторами. Скалярное произведение векторов</w:t>
            </w:r>
            <w:r w:rsidRPr="001F475C">
              <w:rPr>
                <w:sz w:val="24"/>
                <w:szCs w:val="24"/>
                <w:lang w:eastAsia="en-US"/>
              </w:rPr>
              <w:t xml:space="preserve"> </w:t>
            </w:r>
          </w:p>
          <w:p w:rsidR="004E758F" w:rsidRPr="007257C4" w:rsidRDefault="004E758F" w:rsidP="00D13250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1F475C">
              <w:rPr>
                <w:sz w:val="24"/>
                <w:szCs w:val="24"/>
              </w:rPr>
              <w:t>Цилиндр, конус и шар, площади их поверхностей. Объемы тел. Комбинация с описанными сферами.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E758F" w:rsidRPr="001F475C" w:rsidTr="00D13250">
        <w:trPr>
          <w:trHeight w:val="281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58F" w:rsidRPr="001F475C" w:rsidRDefault="004E758F" w:rsidP="00D13250">
            <w:pPr>
              <w:widowControl/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1F475C">
              <w:rPr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4E758F" w:rsidRDefault="004E758F" w:rsidP="004E758F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4E758F" w:rsidRDefault="004E758F" w:rsidP="004E758F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</w:p>
    <w:p w:rsidR="00050D20" w:rsidRDefault="00050D20"/>
    <w:sectPr w:rsidR="00050D20" w:rsidSect="001F475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70DC9"/>
    <w:multiLevelType w:val="hybridMultilevel"/>
    <w:tmpl w:val="18A4C77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6D2ED1"/>
    <w:multiLevelType w:val="hybridMultilevel"/>
    <w:tmpl w:val="67C687B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297"/>
    <w:multiLevelType w:val="hybridMultilevel"/>
    <w:tmpl w:val="BCE8A59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F727C"/>
    <w:multiLevelType w:val="hybridMultilevel"/>
    <w:tmpl w:val="C50CDEA0"/>
    <w:lvl w:ilvl="0" w:tplc="E36A0D9A">
      <w:start w:val="1"/>
      <w:numFmt w:val="bullet"/>
      <w:lvlText w:val="–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5A775D8A"/>
    <w:multiLevelType w:val="hybridMultilevel"/>
    <w:tmpl w:val="6F6034F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18"/>
    <w:rsid w:val="00050D20"/>
    <w:rsid w:val="00124FEF"/>
    <w:rsid w:val="004E758F"/>
    <w:rsid w:val="00513C18"/>
    <w:rsid w:val="00714EED"/>
    <w:rsid w:val="00AE6835"/>
    <w:rsid w:val="00B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0668"/>
  <w15:chartTrackingRefBased/>
  <w15:docId w15:val="{F4283C4A-A144-458F-BF6D-4061602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75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4E758F"/>
    <w:pPr>
      <w:ind w:left="720"/>
      <w:contextualSpacing/>
    </w:pPr>
  </w:style>
  <w:style w:type="paragraph" w:styleId="a7">
    <w:name w:val="Body Text Indent"/>
    <w:basedOn w:val="a2"/>
    <w:link w:val="a8"/>
    <w:rsid w:val="004E758F"/>
    <w:pPr>
      <w:widowControl/>
      <w:suppressAutoHyphens w:val="0"/>
      <w:autoSpaceDE/>
      <w:ind w:firstLine="5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3"/>
    <w:link w:val="a7"/>
    <w:rsid w:val="004E7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2"/>
    <w:rsid w:val="004E758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4"/>
    <w:rsid w:val="004E7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Перечисление"/>
    <w:link w:val="ab"/>
    <w:uiPriority w:val="99"/>
    <w:qFormat/>
    <w:rsid w:val="004E758F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Перечисление Знак"/>
    <w:link w:val="a1"/>
    <w:uiPriority w:val="99"/>
    <w:rsid w:val="004E758F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НОМЕРА"/>
    <w:basedOn w:val="a9"/>
    <w:link w:val="ac"/>
    <w:uiPriority w:val="99"/>
    <w:qFormat/>
    <w:rsid w:val="004E758F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0"/>
    <w:uiPriority w:val="99"/>
    <w:rsid w:val="004E758F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E75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Перечень"/>
    <w:basedOn w:val="a2"/>
    <w:next w:val="a2"/>
    <w:link w:val="ad"/>
    <w:qFormat/>
    <w:rsid w:val="004E758F"/>
    <w:pPr>
      <w:widowControl/>
      <w:numPr>
        <w:numId w:val="5"/>
      </w:numPr>
      <w:autoSpaceDE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d">
    <w:name w:val="Перечень Знак"/>
    <w:link w:val="a"/>
    <w:rsid w:val="004E758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1">
    <w:name w:val="c1"/>
    <w:basedOn w:val="a2"/>
    <w:rsid w:val="004E758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3"/>
    <w:rsid w:val="004E758F"/>
  </w:style>
  <w:style w:type="paragraph" w:customStyle="1" w:styleId="ConsPlusNormal">
    <w:name w:val="ConsPlusNormal"/>
    <w:rsid w:val="004E7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svistkust@yandex.ru</cp:lastModifiedBy>
  <cp:revision>2</cp:revision>
  <dcterms:created xsi:type="dcterms:W3CDTF">2019-10-25T01:43:00Z</dcterms:created>
  <dcterms:modified xsi:type="dcterms:W3CDTF">2019-10-25T01:43:00Z</dcterms:modified>
</cp:coreProperties>
</file>