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0D" w:rsidRDefault="009C3F0D" w:rsidP="009C3F0D">
      <w:pPr>
        <w:ind w:firstLine="709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Приложение к ООП СОО МБОУ СОШ №3 г. Усмани </w:t>
      </w:r>
    </w:p>
    <w:p w:rsidR="009C3F0D" w:rsidRDefault="009C3F0D" w:rsidP="009C3F0D">
      <w:pPr>
        <w:ind w:firstLine="709"/>
        <w:jc w:val="both"/>
        <w:rPr>
          <w:rFonts w:eastAsia="Calibri"/>
          <w:bCs/>
          <w:lang w:eastAsia="en-US"/>
        </w:rPr>
      </w:pP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22F80">
        <w:rPr>
          <w:b/>
          <w:bCs/>
          <w:color w:val="000000"/>
        </w:rPr>
        <w:t>ПЛАНИРУЕМЫЕ РЕЗУЛЬТАТЫ ИЗУЧЕНИЯ УЧЕБНОГО ПРЕДМЕТА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22F80">
        <w:rPr>
          <w:b/>
          <w:bCs/>
          <w:color w:val="000000"/>
        </w:rPr>
        <w:t>«ОСНОВЫ БЕЗОПАСНОСТИ ЖИЗНЕДЕЯТЕЛЬНОСТИ»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В результате изучения основ безопасности жи</w:t>
      </w:r>
      <w:r>
        <w:rPr>
          <w:color w:val="000000"/>
        </w:rPr>
        <w:t xml:space="preserve">знедеятельности 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b/>
          <w:bCs/>
          <w:color w:val="000000"/>
        </w:rPr>
        <w:t>учащийся должен знать: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об опасных и чрезвычайных ситуациях природного, техногенного и социального характера,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 влиянии их последствий на безопасность жизнедеятельности личности, общества и государства,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 государственной системе обеспечения защиты населения страны от чрезвычайных ситуаций мирного и военного времени,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об угрозе национальной безопасности России терроризма и экстремизма,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об организационных основах борьбы с терроризмом и экстремизмом в Российской Федерации,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об организации подготовки населения страны к действиям в условиях опасных и чрезвычайных ситуаций и при угрозе террористического акта,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 мерах профилактики наркомании,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 роли здорового образа жизни по обеспечению демографической безопасности страны,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 правах и обязанностях граждан в области безопасности жизнедеятельности,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об оказании первой медицинской помощи при неотложных состояниях;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основных положений Конституции Российской Федерации, федеральных законов в области обороны государства и противодействия терроризму, Стратегии национальной безопасности Российской Федерации до 2020 года,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нормативно-правовых актов Российской Федерации, определяющих меры противодействия терроризму;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порядок подготовки граждан к военной службе в современных условиях;</w:t>
      </w:r>
    </w:p>
    <w:p w:rsidR="00D71906" w:rsidRPr="00B93A0B" w:rsidRDefault="00D71906" w:rsidP="00D7190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22F80">
        <w:rPr>
          <w:color w:val="000000"/>
        </w:rPr>
        <w:t xml:space="preserve">• </w:t>
      </w:r>
      <w:r w:rsidRPr="00B93A0B">
        <w:rPr>
          <w:i/>
          <w:color w:val="000000"/>
        </w:rPr>
        <w:t>усвоение учащимися знаний: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 предназначении, основных функциях и задачах Вооружённых Сил Российской Федерации,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 видах Вооружённых Сил Российской Федерации и родах войск,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 руководстве и управлении Вооружёнными Силами Российской Федерации,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об участии Вооружённых Сил Российской Федерации в контртеррористических операциях,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о государственных и военных символах Российской Федерации;</w:t>
      </w:r>
    </w:p>
    <w:p w:rsidR="00D71906" w:rsidRPr="00B93A0B" w:rsidRDefault="00D71906" w:rsidP="00D7190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22F80">
        <w:rPr>
          <w:color w:val="000000"/>
        </w:rPr>
        <w:t xml:space="preserve">• </w:t>
      </w:r>
      <w:r w:rsidRPr="00B93A0B">
        <w:rPr>
          <w:i/>
          <w:color w:val="000000"/>
        </w:rPr>
        <w:t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Российской Федерации конституционного долга и обязанностей по защите Отечества;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A0B">
        <w:rPr>
          <w:i/>
          <w:color w:val="000000"/>
        </w:rPr>
        <w:t>• развитие у учащихся: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умений противостоять проявлениям терроризма и экстремизма;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lastRenderedPageBreak/>
        <w:t>– потребности в соблюдении норм здорового образа жизни,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потребности к выполнению требований, предъявляемых к гражданину России в области безопасности жизнедеятельности,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– физических и морально-психологических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вооружённой защите Российской Федерации, при прохождении военной службы по призыву или по контракту в современных Вооружённых Силах Российской Федерации или других войсках.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b/>
          <w:bCs/>
          <w:color w:val="000000"/>
        </w:rPr>
        <w:t>учащийся должен уметь: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самостоятельно и мотивированно организовать свою познавательную деятельность в области безопасности жизнедеятельности;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использовать элементы причинно-следственного и структурно-функционального анализа для прогноза возникновения различных опасных и чрезвычайных ситуаций (природного, техногенного и социального характера);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вносить определённые коррективы в свое поведение для повышения уровня культуры в области безопасности жизнедеятельности и защищённости своих жизненно важных интересов от внешних и внутренних угроз;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формировать свою жизненную позицию в области безопасности жизнедеятельности на основе самовоспитания и самообучения;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формировать 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 условиях чрезвычайных ситуаций;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формировать навыки в поиске нужной информации в области безопасности жизнедеятельности в источниках различного типа;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формировать ключевые компетенции в понимании своего гражданского долга как гражданина Российской Федерации в обеспечении национальной безопасности России, в том числе и по вооружённой защите Российской Федерации;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формировать ключевые компетенции в осуществлении осознанного выбора своей будущей профессиональной деятельности, связанной с защитой жизненно важных интересов личности, общества и государства от внешних и внутренних угроз, и пути продолжения своего образования.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b/>
          <w:b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выработки потребности в соблюдении норм ЗОЖ, невосприимчивости к вредным привычкам;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обеспечения личной безопасности в различных опасных и ЧС;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оказания первой медицинской помощи пострадавшим в различных опасных или бытовых ситуациях;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>• обращения (вызова) в случае необходимости в соответствующие службы экстренной помощи.</w:t>
      </w:r>
    </w:p>
    <w:p w:rsidR="00D71906" w:rsidRPr="00B22F80" w:rsidRDefault="00D71906" w:rsidP="00D719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2F80">
        <w:rPr>
          <w:color w:val="000000"/>
        </w:rPr>
        <w:t xml:space="preserve">Учебным планом школы на изучение курса в 10 классе отводится 34 учебных часа (из расчета 1 час в неделю) и проведение учебных сборов (35 ч), в течение которых учащиеся закрепляют и совершенствуют знания и умения по основам военной подготовки (строевая, огневая и тактическая подготовка), а также знакомятся с бытом военнослужащих. </w:t>
      </w:r>
      <w:bookmarkStart w:id="0" w:name="_GoBack"/>
      <w:bookmarkEnd w:id="0"/>
    </w:p>
    <w:sectPr w:rsidR="00D71906" w:rsidRPr="00B22F80" w:rsidSect="00A3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949AA"/>
    <w:multiLevelType w:val="multilevel"/>
    <w:tmpl w:val="DB76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06"/>
    <w:rsid w:val="002F1E4D"/>
    <w:rsid w:val="006B2046"/>
    <w:rsid w:val="009C3F0D"/>
    <w:rsid w:val="00A36DF9"/>
    <w:rsid w:val="00D7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8CFEC-223B-492A-9494-EED74CD3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svistkust@yandex.ru</cp:lastModifiedBy>
  <cp:revision>2</cp:revision>
  <dcterms:created xsi:type="dcterms:W3CDTF">2019-10-25T01:52:00Z</dcterms:created>
  <dcterms:modified xsi:type="dcterms:W3CDTF">2019-10-25T01:52:00Z</dcterms:modified>
</cp:coreProperties>
</file>